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B23" w:rsidRPr="00D07349" w:rsidRDefault="00315B23" w:rsidP="00315B23">
      <w:pPr>
        <w:ind w:firstLine="709"/>
        <w:jc w:val="right"/>
        <w:rPr>
          <w:rFonts w:ascii="Tahoma" w:hAnsi="Tahoma" w:cs="Tahoma"/>
          <w:b/>
          <w:sz w:val="20"/>
          <w:szCs w:val="20"/>
        </w:rPr>
      </w:pPr>
      <w:r w:rsidRPr="00D07349">
        <w:rPr>
          <w:rFonts w:ascii="Tahoma" w:hAnsi="Tahoma" w:cs="Tahoma"/>
          <w:b/>
          <w:sz w:val="20"/>
          <w:szCs w:val="20"/>
        </w:rPr>
        <w:t xml:space="preserve">Информация </w:t>
      </w:r>
      <w:r>
        <w:rPr>
          <w:rFonts w:ascii="Tahoma" w:hAnsi="Tahoma" w:cs="Tahoma"/>
          <w:b/>
          <w:sz w:val="20"/>
          <w:szCs w:val="20"/>
        </w:rPr>
        <w:t>в СМИ</w:t>
      </w:r>
    </w:p>
    <w:tbl>
      <w:tblPr>
        <w:tblW w:w="5000" w:type="pct"/>
        <w:tblLook w:val="01E0" w:firstRow="1" w:lastRow="1" w:firstColumn="1" w:lastColumn="1" w:noHBand="0" w:noVBand="0"/>
      </w:tblPr>
      <w:tblGrid>
        <w:gridCol w:w="4294"/>
        <w:gridCol w:w="1847"/>
        <w:gridCol w:w="3214"/>
      </w:tblGrid>
      <w:tr w:rsidR="004433B0" w:rsidRPr="0033021D" w:rsidTr="0033021D">
        <w:tc>
          <w:tcPr>
            <w:tcW w:w="2295" w:type="pct"/>
            <w:shd w:val="clear" w:color="auto" w:fill="auto"/>
          </w:tcPr>
          <w:p w:rsidR="004433B0" w:rsidRPr="0033021D" w:rsidRDefault="004433B0">
            <w:pPr>
              <w:rPr>
                <w:b/>
                <w:sz w:val="22"/>
                <w:szCs w:val="22"/>
              </w:rPr>
            </w:pPr>
            <w:r w:rsidRPr="0033021D">
              <w:rPr>
                <w:b/>
                <w:sz w:val="22"/>
                <w:szCs w:val="22"/>
              </w:rPr>
              <w:t>Руководитель:</w:t>
            </w:r>
          </w:p>
          <w:p w:rsidR="004433B0" w:rsidRPr="0033021D" w:rsidRDefault="00C671E0">
            <w:pPr>
              <w:rPr>
                <w:sz w:val="22"/>
                <w:szCs w:val="22"/>
              </w:rPr>
            </w:pPr>
            <w:r w:rsidRPr="0033021D">
              <w:rPr>
                <w:sz w:val="22"/>
                <w:szCs w:val="22"/>
              </w:rPr>
              <w:t>Главный врач</w:t>
            </w:r>
            <w:r w:rsidR="004433B0" w:rsidRPr="0033021D">
              <w:rPr>
                <w:sz w:val="22"/>
                <w:szCs w:val="22"/>
              </w:rPr>
              <w:t xml:space="preserve"> Филиала Федерального Бюджетного Учреждения здравоохранения «Центр гигиены и эпидемиологии в Свердловской области» в г. Каменске-Уральском, Каменском районе, Сухоложском и Богдановичском районах</w:t>
            </w:r>
          </w:p>
        </w:tc>
        <w:tc>
          <w:tcPr>
            <w:tcW w:w="987" w:type="pct"/>
            <w:shd w:val="clear" w:color="auto" w:fill="auto"/>
          </w:tcPr>
          <w:p w:rsidR="004433B0" w:rsidRPr="0033021D" w:rsidRDefault="004433B0" w:rsidP="0033021D">
            <w:pPr>
              <w:jc w:val="center"/>
              <w:rPr>
                <w:b/>
                <w:sz w:val="22"/>
                <w:szCs w:val="22"/>
              </w:rPr>
            </w:pPr>
          </w:p>
          <w:p w:rsidR="004433B0" w:rsidRPr="0033021D" w:rsidRDefault="004433B0" w:rsidP="0033021D">
            <w:pPr>
              <w:jc w:val="center"/>
              <w:rPr>
                <w:b/>
                <w:sz w:val="22"/>
                <w:szCs w:val="22"/>
              </w:rPr>
            </w:pPr>
          </w:p>
          <w:p w:rsidR="004433B0" w:rsidRPr="0033021D" w:rsidRDefault="004433B0" w:rsidP="0033021D">
            <w:pPr>
              <w:pBdr>
                <w:bottom w:val="single" w:sz="6" w:space="1" w:color="auto"/>
              </w:pBdr>
              <w:jc w:val="center"/>
              <w:rPr>
                <w:b/>
                <w:color w:val="FFFFFF"/>
                <w:sz w:val="22"/>
                <w:szCs w:val="22"/>
              </w:rPr>
            </w:pPr>
            <w:r w:rsidRPr="0033021D">
              <w:rPr>
                <w:b/>
                <w:color w:val="FFFFFF"/>
                <w:sz w:val="22"/>
                <w:szCs w:val="22"/>
              </w:rPr>
              <w:t>(подписано)</w:t>
            </w:r>
          </w:p>
          <w:p w:rsidR="004433B0" w:rsidRPr="0033021D" w:rsidRDefault="004433B0" w:rsidP="0033021D">
            <w:pPr>
              <w:jc w:val="center"/>
              <w:rPr>
                <w:i/>
                <w:sz w:val="22"/>
                <w:szCs w:val="22"/>
              </w:rPr>
            </w:pPr>
            <w:r w:rsidRPr="0033021D">
              <w:rPr>
                <w:i/>
                <w:sz w:val="22"/>
                <w:szCs w:val="22"/>
              </w:rPr>
              <w:t>подпись</w:t>
            </w:r>
          </w:p>
        </w:tc>
        <w:tc>
          <w:tcPr>
            <w:tcW w:w="1718" w:type="pct"/>
            <w:shd w:val="clear" w:color="auto" w:fill="auto"/>
          </w:tcPr>
          <w:p w:rsidR="004433B0" w:rsidRPr="0033021D" w:rsidRDefault="004433B0" w:rsidP="0033021D">
            <w:pPr>
              <w:jc w:val="center"/>
              <w:rPr>
                <w:b/>
                <w:sz w:val="22"/>
                <w:szCs w:val="22"/>
              </w:rPr>
            </w:pPr>
          </w:p>
          <w:p w:rsidR="00C671E0" w:rsidRPr="0033021D" w:rsidRDefault="00C671E0" w:rsidP="0033021D">
            <w:pPr>
              <w:pBdr>
                <w:bottom w:val="single" w:sz="6" w:space="1" w:color="auto"/>
              </w:pBdr>
              <w:jc w:val="center"/>
              <w:rPr>
                <w:sz w:val="22"/>
                <w:szCs w:val="22"/>
              </w:rPr>
            </w:pPr>
            <w:r w:rsidRPr="0033021D">
              <w:rPr>
                <w:sz w:val="22"/>
                <w:szCs w:val="22"/>
              </w:rPr>
              <w:t xml:space="preserve">Порошкина </w:t>
            </w:r>
          </w:p>
          <w:p w:rsidR="004433B0" w:rsidRPr="0033021D" w:rsidRDefault="00C671E0" w:rsidP="0033021D">
            <w:pPr>
              <w:pBdr>
                <w:bottom w:val="single" w:sz="6" w:space="1" w:color="auto"/>
              </w:pBdr>
              <w:jc w:val="center"/>
              <w:rPr>
                <w:sz w:val="22"/>
                <w:szCs w:val="22"/>
              </w:rPr>
            </w:pPr>
            <w:r w:rsidRPr="0033021D">
              <w:rPr>
                <w:sz w:val="22"/>
                <w:szCs w:val="22"/>
              </w:rPr>
              <w:t>Елена Эдуардовна</w:t>
            </w:r>
          </w:p>
          <w:p w:rsidR="004433B0" w:rsidRPr="0033021D" w:rsidRDefault="004433B0" w:rsidP="0033021D">
            <w:pPr>
              <w:jc w:val="center"/>
              <w:rPr>
                <w:i/>
                <w:sz w:val="22"/>
                <w:szCs w:val="22"/>
              </w:rPr>
            </w:pPr>
            <w:r w:rsidRPr="0033021D">
              <w:rPr>
                <w:i/>
                <w:sz w:val="22"/>
                <w:szCs w:val="22"/>
              </w:rPr>
              <w:t>расшифровка  подписи</w:t>
            </w:r>
          </w:p>
        </w:tc>
      </w:tr>
      <w:tr w:rsidR="00315B23" w:rsidRPr="0033021D" w:rsidTr="0033021D">
        <w:tc>
          <w:tcPr>
            <w:tcW w:w="2295" w:type="pct"/>
            <w:shd w:val="clear" w:color="auto" w:fill="auto"/>
          </w:tcPr>
          <w:p w:rsidR="00315B23" w:rsidRPr="0033021D" w:rsidRDefault="00315B23" w:rsidP="00C23E78">
            <w:pPr>
              <w:rPr>
                <w:b/>
                <w:sz w:val="22"/>
                <w:szCs w:val="22"/>
              </w:rPr>
            </w:pPr>
          </w:p>
        </w:tc>
        <w:tc>
          <w:tcPr>
            <w:tcW w:w="987" w:type="pct"/>
            <w:shd w:val="clear" w:color="auto" w:fill="auto"/>
          </w:tcPr>
          <w:p w:rsidR="00315B23" w:rsidRPr="0033021D" w:rsidRDefault="00315B23" w:rsidP="0033021D">
            <w:pPr>
              <w:jc w:val="center"/>
              <w:rPr>
                <w:b/>
                <w:sz w:val="22"/>
                <w:szCs w:val="22"/>
              </w:rPr>
            </w:pPr>
          </w:p>
        </w:tc>
        <w:tc>
          <w:tcPr>
            <w:tcW w:w="1718" w:type="pct"/>
            <w:shd w:val="clear" w:color="auto" w:fill="auto"/>
          </w:tcPr>
          <w:p w:rsidR="00315B23" w:rsidRPr="0033021D" w:rsidRDefault="00315B23" w:rsidP="0033021D">
            <w:pPr>
              <w:jc w:val="center"/>
              <w:rPr>
                <w:b/>
                <w:sz w:val="22"/>
                <w:szCs w:val="22"/>
              </w:rPr>
            </w:pPr>
          </w:p>
        </w:tc>
      </w:tr>
      <w:tr w:rsidR="00315B23" w:rsidRPr="0033021D" w:rsidTr="0033021D">
        <w:tc>
          <w:tcPr>
            <w:tcW w:w="2295" w:type="pct"/>
            <w:shd w:val="clear" w:color="auto" w:fill="auto"/>
          </w:tcPr>
          <w:p w:rsidR="00315B23" w:rsidRPr="0033021D" w:rsidRDefault="00315B23" w:rsidP="00C23E78">
            <w:pPr>
              <w:rPr>
                <w:b/>
                <w:sz w:val="22"/>
                <w:szCs w:val="22"/>
              </w:rPr>
            </w:pPr>
            <w:r w:rsidRPr="0033021D">
              <w:rPr>
                <w:b/>
                <w:sz w:val="22"/>
                <w:szCs w:val="22"/>
              </w:rPr>
              <w:t>Исполнитель:</w:t>
            </w:r>
          </w:p>
          <w:p w:rsidR="00315B23" w:rsidRPr="0033021D" w:rsidRDefault="00315B23" w:rsidP="00C23E78">
            <w:pPr>
              <w:rPr>
                <w:sz w:val="22"/>
                <w:szCs w:val="22"/>
              </w:rPr>
            </w:pPr>
            <w:r w:rsidRPr="0033021D">
              <w:rPr>
                <w:sz w:val="22"/>
                <w:szCs w:val="22"/>
              </w:rPr>
              <w:t>Заведующий отделом экспертиз связанных с питанием населения Филиала ФБУЗ «Центр гигиены и эпидемиологии в  СО» в г. Каменске-Уральском, Каменском районе, Сухоложском и Богдановичском районах</w:t>
            </w:r>
          </w:p>
        </w:tc>
        <w:tc>
          <w:tcPr>
            <w:tcW w:w="987" w:type="pct"/>
            <w:shd w:val="clear" w:color="auto" w:fill="auto"/>
          </w:tcPr>
          <w:p w:rsidR="00315B23" w:rsidRPr="0033021D" w:rsidRDefault="00315B23" w:rsidP="0033021D">
            <w:pPr>
              <w:jc w:val="center"/>
              <w:rPr>
                <w:b/>
                <w:sz w:val="22"/>
                <w:szCs w:val="22"/>
              </w:rPr>
            </w:pPr>
          </w:p>
          <w:p w:rsidR="00315B23" w:rsidRPr="0033021D" w:rsidRDefault="00315B23" w:rsidP="0033021D">
            <w:pPr>
              <w:jc w:val="center"/>
              <w:rPr>
                <w:sz w:val="22"/>
                <w:szCs w:val="22"/>
              </w:rPr>
            </w:pPr>
            <w:r w:rsidRPr="0033021D">
              <w:rPr>
                <w:sz w:val="22"/>
                <w:szCs w:val="22"/>
              </w:rPr>
              <w:t xml:space="preserve">Широбокова Мария </w:t>
            </w:r>
          </w:p>
          <w:p w:rsidR="00315B23" w:rsidRPr="0033021D" w:rsidRDefault="00315B23" w:rsidP="0033021D">
            <w:pPr>
              <w:jc w:val="center"/>
              <w:rPr>
                <w:b/>
                <w:sz w:val="22"/>
                <w:szCs w:val="22"/>
              </w:rPr>
            </w:pPr>
            <w:r w:rsidRPr="0033021D">
              <w:rPr>
                <w:sz w:val="22"/>
                <w:szCs w:val="22"/>
              </w:rPr>
              <w:t>Владимировна</w:t>
            </w:r>
          </w:p>
        </w:tc>
        <w:tc>
          <w:tcPr>
            <w:tcW w:w="1718" w:type="pct"/>
            <w:shd w:val="clear" w:color="auto" w:fill="auto"/>
          </w:tcPr>
          <w:p w:rsidR="00315B23" w:rsidRPr="0033021D" w:rsidRDefault="00315B23" w:rsidP="0033021D">
            <w:pPr>
              <w:jc w:val="center"/>
              <w:rPr>
                <w:b/>
                <w:sz w:val="22"/>
                <w:szCs w:val="22"/>
              </w:rPr>
            </w:pPr>
          </w:p>
          <w:p w:rsidR="00315B23" w:rsidRPr="0033021D" w:rsidRDefault="00315B23" w:rsidP="0033021D">
            <w:pPr>
              <w:jc w:val="center"/>
              <w:rPr>
                <w:b/>
                <w:sz w:val="22"/>
                <w:szCs w:val="22"/>
              </w:rPr>
            </w:pPr>
          </w:p>
          <w:p w:rsidR="00315B23" w:rsidRPr="0033021D" w:rsidRDefault="00315B23" w:rsidP="00293A69">
            <w:pPr>
              <w:jc w:val="right"/>
              <w:rPr>
                <w:sz w:val="22"/>
                <w:szCs w:val="22"/>
              </w:rPr>
            </w:pPr>
            <w:r w:rsidRPr="0033021D">
              <w:rPr>
                <w:sz w:val="22"/>
                <w:szCs w:val="22"/>
              </w:rPr>
              <w:t>8(3439)</w:t>
            </w:r>
            <w:r w:rsidR="00293A69">
              <w:rPr>
                <w:sz w:val="22"/>
                <w:szCs w:val="22"/>
              </w:rPr>
              <w:t>370809</w:t>
            </w:r>
          </w:p>
        </w:tc>
      </w:tr>
    </w:tbl>
    <w:p w:rsidR="00315B23" w:rsidRPr="00C671E0" w:rsidRDefault="00E74359" w:rsidP="00315B23">
      <w:pPr>
        <w:jc w:val="right"/>
        <w:rPr>
          <w:sz w:val="22"/>
          <w:szCs w:val="22"/>
        </w:rPr>
      </w:pPr>
      <w:r>
        <w:rPr>
          <w:sz w:val="22"/>
          <w:szCs w:val="22"/>
        </w:rPr>
        <w:t>13 июня</w:t>
      </w:r>
      <w:r w:rsidR="00293A69">
        <w:rPr>
          <w:sz w:val="22"/>
          <w:szCs w:val="22"/>
        </w:rPr>
        <w:t xml:space="preserve"> 2024</w:t>
      </w:r>
      <w:r w:rsidR="00315B23" w:rsidRPr="00C671E0">
        <w:rPr>
          <w:sz w:val="22"/>
          <w:szCs w:val="22"/>
        </w:rPr>
        <w:t xml:space="preserve"> года</w:t>
      </w:r>
    </w:p>
    <w:p w:rsidR="00315B23" w:rsidRPr="00C671E0" w:rsidRDefault="00315B23" w:rsidP="00FB6DCD">
      <w:pPr>
        <w:jc w:val="both"/>
        <w:rPr>
          <w:sz w:val="22"/>
          <w:szCs w:val="22"/>
        </w:rPr>
      </w:pPr>
    </w:p>
    <w:p w:rsidR="00315B23" w:rsidRDefault="00315B23" w:rsidP="00FB6DCD">
      <w:pPr>
        <w:jc w:val="both"/>
      </w:pPr>
    </w:p>
    <w:p w:rsidR="00CE6701" w:rsidRPr="00AC2DC1" w:rsidRDefault="00CE6701" w:rsidP="00AC2DC1">
      <w:pPr>
        <w:jc w:val="center"/>
        <w:rPr>
          <w:b/>
          <w:color w:val="000000"/>
        </w:rPr>
      </w:pPr>
      <w:r w:rsidRPr="00AC2DC1">
        <w:rPr>
          <w:b/>
          <w:color w:val="000000"/>
        </w:rPr>
        <w:t>О нормах и условиях</w:t>
      </w:r>
      <w:r w:rsidRPr="00AC2DC1">
        <w:rPr>
          <w:b/>
          <w:color w:val="000000"/>
        </w:rPr>
        <w:t xml:space="preserve"> бесплатной выдачи молока или других равноценных пищевых продуктов</w:t>
      </w:r>
      <w:r w:rsidRPr="00AC2DC1">
        <w:rPr>
          <w:b/>
          <w:color w:val="000000"/>
        </w:rPr>
        <w:t xml:space="preserve"> для работников промышленных предприятий</w:t>
      </w:r>
    </w:p>
    <w:p w:rsidR="00CE6701" w:rsidRPr="00CE6701" w:rsidRDefault="00CE6701" w:rsidP="00CE6701">
      <w:pPr>
        <w:jc w:val="both"/>
        <w:rPr>
          <w:color w:val="000000"/>
        </w:rPr>
      </w:pPr>
    </w:p>
    <w:p w:rsidR="00CE6701" w:rsidRPr="00CE6701" w:rsidRDefault="00CE6701" w:rsidP="00AC2DC1">
      <w:pPr>
        <w:ind w:firstLine="426"/>
        <w:jc w:val="both"/>
        <w:rPr>
          <w:color w:val="000000"/>
        </w:rPr>
      </w:pPr>
      <w:r w:rsidRPr="00CE6701">
        <w:rPr>
          <w:color w:val="000000"/>
        </w:rPr>
        <w:t xml:space="preserve">В соответствии со статьей 222 Трудового кодекса Российской Федерации 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на основании требований Приложение N </w:t>
      </w:r>
      <w:r>
        <w:rPr>
          <w:color w:val="000000"/>
        </w:rPr>
        <w:t>2</w:t>
      </w:r>
    </w:p>
    <w:p w:rsidR="00CE6701" w:rsidRDefault="00CE6701" w:rsidP="00AC2DC1">
      <w:pPr>
        <w:ind w:firstLine="426"/>
        <w:jc w:val="both"/>
        <w:rPr>
          <w:color w:val="000000"/>
        </w:rPr>
      </w:pPr>
      <w:r w:rsidRPr="00CE6701">
        <w:rPr>
          <w:color w:val="000000"/>
        </w:rPr>
        <w:t>к приказу Ми</w:t>
      </w:r>
      <w:r>
        <w:rPr>
          <w:color w:val="000000"/>
        </w:rPr>
        <w:t xml:space="preserve">нистерства труда </w:t>
      </w:r>
      <w:r w:rsidRPr="00CE6701">
        <w:rPr>
          <w:color w:val="000000"/>
        </w:rPr>
        <w:t>и социальной защиты</w:t>
      </w:r>
      <w:r>
        <w:rPr>
          <w:color w:val="000000"/>
        </w:rPr>
        <w:t xml:space="preserve"> </w:t>
      </w:r>
      <w:r w:rsidRPr="00CE6701">
        <w:rPr>
          <w:color w:val="000000"/>
        </w:rPr>
        <w:t>Российской Федерации</w:t>
      </w:r>
      <w:r>
        <w:rPr>
          <w:color w:val="000000"/>
        </w:rPr>
        <w:t xml:space="preserve"> </w:t>
      </w:r>
      <w:r w:rsidRPr="00CE6701">
        <w:rPr>
          <w:color w:val="000000"/>
        </w:rPr>
        <w:t>от 12 мая 2022 года N 291н</w:t>
      </w:r>
      <w:r>
        <w:rPr>
          <w:color w:val="000000"/>
        </w:rPr>
        <w:t>. Р</w:t>
      </w:r>
      <w:r w:rsidRPr="00CE6701">
        <w:rPr>
          <w:color w:val="000000"/>
        </w:rPr>
        <w:t>авноценн</w:t>
      </w:r>
      <w:r>
        <w:rPr>
          <w:color w:val="000000"/>
        </w:rPr>
        <w:t>ыми</w:t>
      </w:r>
      <w:r w:rsidRPr="00CE6701">
        <w:rPr>
          <w:color w:val="000000"/>
        </w:rPr>
        <w:t xml:space="preserve"> пищевы</w:t>
      </w:r>
      <w:r>
        <w:rPr>
          <w:color w:val="000000"/>
        </w:rPr>
        <w:t>ми</w:t>
      </w:r>
      <w:r w:rsidRPr="00CE6701">
        <w:rPr>
          <w:color w:val="000000"/>
        </w:rPr>
        <w:t xml:space="preserve"> продукт</w:t>
      </w:r>
      <w:r>
        <w:rPr>
          <w:color w:val="000000"/>
        </w:rPr>
        <w:t>ами</w:t>
      </w:r>
      <w:r w:rsidRPr="00CE6701">
        <w:rPr>
          <w:color w:val="000000"/>
        </w:rPr>
        <w:t xml:space="preserve">, которые могут выдаваться работникам вместо молока, </w:t>
      </w:r>
      <w:r>
        <w:rPr>
          <w:color w:val="000000"/>
        </w:rPr>
        <w:t>являются:</w:t>
      </w:r>
    </w:p>
    <w:p w:rsidR="00CE6701" w:rsidRPr="00CE6701" w:rsidRDefault="00CE6701" w:rsidP="00AC2DC1">
      <w:pPr>
        <w:ind w:firstLine="426"/>
        <w:jc w:val="both"/>
        <w:rPr>
          <w:color w:val="000000"/>
        </w:rPr>
      </w:pPr>
      <w:r w:rsidRPr="00CE6701">
        <w:rPr>
          <w:color w:val="000000"/>
        </w:rPr>
        <w:t>1.Кисломолочные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r>
        <w:rPr>
          <w:color w:val="000000"/>
        </w:rPr>
        <w:t xml:space="preserve"> – </w:t>
      </w:r>
      <w:r w:rsidRPr="00CE6701">
        <w:rPr>
          <w:color w:val="000000"/>
        </w:rPr>
        <w:t>500 г</w:t>
      </w:r>
      <w:r>
        <w:rPr>
          <w:color w:val="000000"/>
        </w:rPr>
        <w:t xml:space="preserve"> за смену</w:t>
      </w:r>
    </w:p>
    <w:p w:rsidR="00CE6701" w:rsidRPr="00CE6701" w:rsidRDefault="00CE6701" w:rsidP="00AC2DC1">
      <w:pPr>
        <w:ind w:firstLine="426"/>
        <w:jc w:val="both"/>
        <w:rPr>
          <w:color w:val="000000"/>
        </w:rPr>
      </w:pPr>
      <w:r>
        <w:rPr>
          <w:color w:val="000000"/>
        </w:rPr>
        <w:t xml:space="preserve">2. </w:t>
      </w:r>
      <w:r w:rsidRPr="00CE6701">
        <w:rPr>
          <w:color w:val="000000"/>
        </w:rPr>
        <w:t>Пищевые продукты лечебно-профилактического питания при вредных условиях труда</w:t>
      </w:r>
      <w:r>
        <w:rPr>
          <w:color w:val="000000"/>
        </w:rPr>
        <w:t xml:space="preserve"> – н</w:t>
      </w:r>
      <w:r w:rsidRPr="00CE6701">
        <w:rPr>
          <w:color w:val="000000"/>
        </w:rPr>
        <w:t>е менее 300 мл в пересчете на жидкость</w:t>
      </w:r>
    </w:p>
    <w:p w:rsidR="00CE6701" w:rsidRPr="00CE6701" w:rsidRDefault="00CE6701" w:rsidP="00AC2DC1">
      <w:pPr>
        <w:ind w:firstLine="426"/>
        <w:jc w:val="both"/>
        <w:rPr>
          <w:color w:val="000000"/>
        </w:rPr>
      </w:pPr>
      <w:r w:rsidRPr="00CE6701">
        <w:rPr>
          <w:color w:val="000000"/>
        </w:rPr>
        <w:t xml:space="preserve">Бесплатная выдача молока или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и превышающим установленные гигиенические нормативы уровнем вредных производственных факторов, предусмотренных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приведенным в приложении N 1 к </w:t>
      </w:r>
      <w:r>
        <w:rPr>
          <w:color w:val="000000"/>
        </w:rPr>
        <w:t xml:space="preserve">приказу </w:t>
      </w:r>
      <w:r w:rsidRPr="00CE6701">
        <w:rPr>
          <w:color w:val="000000"/>
        </w:rPr>
        <w:t>Ми</w:t>
      </w:r>
      <w:r>
        <w:rPr>
          <w:color w:val="000000"/>
        </w:rPr>
        <w:t xml:space="preserve">нистерства труда </w:t>
      </w:r>
      <w:r w:rsidRPr="00CE6701">
        <w:rPr>
          <w:color w:val="000000"/>
        </w:rPr>
        <w:t>и социальной защиты</w:t>
      </w:r>
      <w:r>
        <w:rPr>
          <w:color w:val="000000"/>
        </w:rPr>
        <w:t xml:space="preserve"> </w:t>
      </w:r>
      <w:r w:rsidRPr="00CE6701">
        <w:rPr>
          <w:color w:val="000000"/>
        </w:rPr>
        <w:t>Российской Федерации</w:t>
      </w:r>
      <w:r>
        <w:rPr>
          <w:color w:val="000000"/>
        </w:rPr>
        <w:t xml:space="preserve"> </w:t>
      </w:r>
      <w:r w:rsidRPr="00CE6701">
        <w:rPr>
          <w:color w:val="000000"/>
        </w:rPr>
        <w:t>от 12 мая 2022 года N 291н.</w:t>
      </w:r>
    </w:p>
    <w:p w:rsidR="00CE6701" w:rsidRDefault="00CE6701" w:rsidP="00AC2DC1">
      <w:pPr>
        <w:ind w:firstLine="426"/>
        <w:jc w:val="both"/>
        <w:rPr>
          <w:color w:val="000000"/>
        </w:rPr>
      </w:pPr>
      <w:r w:rsidRPr="00CE6701">
        <w:rPr>
          <w:color w:val="000000"/>
        </w:rPr>
        <w:t>Бесплатная выдача молока или равноценных пищевых продуктов работникам, занятым на работах с вредными условиями труда, производится не позднее даты, следующей за датой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(ФГИС СОУТ) за всё время работы в таких условиях, в том числе за работу сверх установленной нормы рабочего времени (сверхурочная работа, работа в выходной или нерабочий праздничный день, дежурство сверх месячной нормы рабочего времени по графику, работа по совместительству).</w:t>
      </w:r>
    </w:p>
    <w:p w:rsidR="00CE6701" w:rsidRPr="00CE6701" w:rsidRDefault="00CE6701" w:rsidP="00AC2DC1">
      <w:pPr>
        <w:ind w:firstLine="426"/>
        <w:jc w:val="both"/>
        <w:rPr>
          <w:color w:val="000000"/>
        </w:rPr>
      </w:pPr>
      <w:r w:rsidRPr="00CE6701">
        <w:rPr>
          <w:color w:val="000000"/>
        </w:rPr>
        <w:lastRenderedPageBreak/>
        <w:t>Выдача и употребление молока или равноценных пищевых продуктов должны осуществляться в буфетах, столовых или в помещениях, специально оборудованных в соответствии с утвержденными санитарно-гигиеническими требованиями.</w:t>
      </w:r>
    </w:p>
    <w:p w:rsidR="00CE6701" w:rsidRPr="00CE6701" w:rsidRDefault="00CE6701" w:rsidP="00AC2DC1">
      <w:pPr>
        <w:ind w:firstLine="426"/>
        <w:jc w:val="both"/>
        <w:rPr>
          <w:color w:val="000000"/>
        </w:rPr>
      </w:pPr>
      <w:r w:rsidRPr="00CE6701">
        <w:rPr>
          <w:color w:val="000000"/>
        </w:rPr>
        <w:t>Норма бесплатной выдачи молока составляет 0,5 литра за смену независимо от продолжительности смены. Если время работы составляет менее половины продолжительности рабочей смены, молоко не выдается.</w:t>
      </w:r>
    </w:p>
    <w:p w:rsidR="00CE6701" w:rsidRPr="00CE6701" w:rsidRDefault="00CE6701" w:rsidP="00AC2DC1">
      <w:pPr>
        <w:ind w:firstLine="426"/>
        <w:jc w:val="both"/>
        <w:rPr>
          <w:color w:val="000000"/>
        </w:rPr>
      </w:pPr>
      <w:r w:rsidRPr="00CE6701">
        <w:rPr>
          <w:color w:val="000000"/>
        </w:rPr>
        <w:t>Работникам, периодически контактирующим с неорганическими соединениями цветных металлов (кроме соединений алюминия, кальция и магния), в дни фактической занятости дополнительно к молоку выдается 2 г пектина в составе обогащенных им пищевых продуктов: напитков, киселей, желе, джемов, мармеладов, соковой продукции из фруктов и (или) овощей и консервов (фактическое содержание пектина указывается изготовителем).</w:t>
      </w:r>
    </w:p>
    <w:p w:rsidR="00CE6701" w:rsidRPr="00CE6701" w:rsidRDefault="00CE6701" w:rsidP="00AC2DC1">
      <w:pPr>
        <w:ind w:firstLine="426"/>
        <w:jc w:val="both"/>
        <w:rPr>
          <w:color w:val="000000"/>
        </w:rPr>
      </w:pPr>
      <w:r w:rsidRPr="00CE6701">
        <w:rPr>
          <w:color w:val="000000"/>
        </w:rPr>
        <w:t>Допускается замена этих продуктов натуральными фруктовыми и (или) овощными соками с мякотью в количестве 300 мл.</w:t>
      </w:r>
    </w:p>
    <w:p w:rsidR="00CE6701" w:rsidRPr="00CE6701" w:rsidRDefault="00CE6701" w:rsidP="00AC2DC1">
      <w:pPr>
        <w:ind w:firstLine="426"/>
        <w:jc w:val="both"/>
        <w:rPr>
          <w:color w:val="000000"/>
        </w:rPr>
      </w:pPr>
      <w:r w:rsidRPr="00CE6701">
        <w:rPr>
          <w:color w:val="000000"/>
        </w:rPr>
        <w:t>При постоянном контакте с неорганическими соединениями цветных металлов (кроме соединений алюминия, кальция и магния), обусловленным производственным (технологическим) процессом, в дни фактической занятости вместо молока выдаются кисломолочные продукты или обогащенные пектином пищевые продукты лечебно-профилактического питания при вредных условиях труда, содержащие не менее 2 г пектина или растворимых пищевых волокон (фактическое содержание пектина или растворимых пищевых волокон указывается изготовителем).</w:t>
      </w:r>
    </w:p>
    <w:p w:rsidR="00CE6701" w:rsidRPr="00CE6701" w:rsidRDefault="00CE6701" w:rsidP="00AC2DC1">
      <w:pPr>
        <w:ind w:firstLine="426"/>
        <w:jc w:val="both"/>
        <w:rPr>
          <w:color w:val="000000"/>
        </w:rPr>
      </w:pPr>
      <w:r w:rsidRPr="00CE6701">
        <w:rPr>
          <w:color w:val="000000"/>
        </w:rPr>
        <w:t>Выдача обогащенных пектином пищевых продуктов (напитков, киселей, желе, джемов, мармеладов, соковой продукции из фруктов и (или) овощей и консервов) должна быть организована перед началом работы, а кисломолочных продуктов - в течение рабочего дня.</w:t>
      </w:r>
    </w:p>
    <w:p w:rsidR="00CE6701" w:rsidRPr="00CE6701" w:rsidRDefault="00CE6701" w:rsidP="00AC2DC1">
      <w:pPr>
        <w:ind w:firstLine="426"/>
        <w:jc w:val="both"/>
        <w:rPr>
          <w:color w:val="000000"/>
        </w:rPr>
      </w:pPr>
      <w:r w:rsidRPr="00CE6701">
        <w:rPr>
          <w:color w:val="000000"/>
        </w:rPr>
        <w:t xml:space="preserve">Работникам, занятым производством или переработкой антибиотиков, вместо свежего молока выдаются кисломолочные продукты, обогащенные </w:t>
      </w:r>
      <w:proofErr w:type="spellStart"/>
      <w:r w:rsidRPr="00CE6701">
        <w:rPr>
          <w:color w:val="000000"/>
        </w:rPr>
        <w:t>пробиотиками</w:t>
      </w:r>
      <w:proofErr w:type="spellEnd"/>
      <w:r w:rsidRPr="00CE6701">
        <w:rPr>
          <w:color w:val="000000"/>
        </w:rPr>
        <w:t xml:space="preserve"> (</w:t>
      </w:r>
      <w:proofErr w:type="spellStart"/>
      <w:r w:rsidRPr="00CE6701">
        <w:rPr>
          <w:color w:val="000000"/>
        </w:rPr>
        <w:t>бифидобактерии</w:t>
      </w:r>
      <w:proofErr w:type="spellEnd"/>
      <w:r w:rsidRPr="00CE6701">
        <w:rPr>
          <w:color w:val="000000"/>
        </w:rPr>
        <w:t xml:space="preserve">, молочнокислые бактерии), или приготовленный на основе цельного молока </w:t>
      </w:r>
      <w:proofErr w:type="spellStart"/>
      <w:r w:rsidRPr="00CE6701">
        <w:rPr>
          <w:color w:val="000000"/>
        </w:rPr>
        <w:t>колибактерин</w:t>
      </w:r>
      <w:proofErr w:type="spellEnd"/>
      <w:r w:rsidRPr="00CE6701">
        <w:rPr>
          <w:color w:val="000000"/>
        </w:rPr>
        <w:t>.</w:t>
      </w:r>
    </w:p>
    <w:p w:rsidR="00CE6701" w:rsidRPr="00CE6701" w:rsidRDefault="00CE6701" w:rsidP="00AC2DC1">
      <w:pPr>
        <w:ind w:firstLine="426"/>
        <w:jc w:val="both"/>
        <w:rPr>
          <w:color w:val="000000"/>
        </w:rPr>
      </w:pPr>
      <w:r w:rsidRPr="00CE6701">
        <w:rPr>
          <w:color w:val="000000"/>
        </w:rPr>
        <w:t>Не допускается замена молока сметаной, сли</w:t>
      </w:r>
      <w:r>
        <w:rPr>
          <w:color w:val="000000"/>
        </w:rPr>
        <w:t>вочным маслом</w:t>
      </w:r>
      <w:r w:rsidRPr="00CE6701">
        <w:rPr>
          <w:color w:val="000000"/>
        </w:rPr>
        <w:t>, а также выдача молока или равноценных пищевых продуктов за одну или несколько смен вперед. Не допускается выдача молока или равноценных пищевых продуктов за прошедшие смены, не полученных своевременно имеющими на это право работниками, за исключением случаев, когда несвоевременная выдача молока или равноценных пищевых продуктов обусловлена действиями работодателя, приведшими к нарушению порядка и условий выдачи продуктов.</w:t>
      </w:r>
    </w:p>
    <w:p w:rsidR="00CE6701" w:rsidRPr="00CE6701" w:rsidRDefault="00CE6701" w:rsidP="00AC2DC1">
      <w:pPr>
        <w:ind w:firstLine="426"/>
        <w:jc w:val="both"/>
        <w:rPr>
          <w:color w:val="000000"/>
        </w:rPr>
      </w:pPr>
      <w:r w:rsidRPr="00CE6701">
        <w:rPr>
          <w:color w:val="000000"/>
        </w:rPr>
        <w:t>Порядок выдачи не полученных своевременно вследствие действий работодателя молока или равноценных пищевых продуктов имеющими на это право работниками или возмещения работникам их стоимости устанавливается локальным нормативным актом работодателя, принимаемым с учетом мнения выборного органа первичной профсоюзной организации или иного представительного органа работников (при наличии), либо включается в коллективный договор или в трудовой договор. При отсутствии у работодателя представительного органа работников указанные положения включаются в локальные нормативные акты работодателя или в трудовой договор.</w:t>
      </w:r>
    </w:p>
    <w:p w:rsidR="00CE6701" w:rsidRPr="00CE6701" w:rsidRDefault="00CE6701" w:rsidP="00AC2DC1">
      <w:pPr>
        <w:ind w:firstLine="426"/>
        <w:jc w:val="both"/>
        <w:rPr>
          <w:color w:val="000000"/>
        </w:rPr>
      </w:pPr>
      <w:r w:rsidRPr="00CE6701">
        <w:rPr>
          <w:color w:val="000000"/>
        </w:rPr>
        <w:t>Замена молока равноценными пищевыми продуктами допускается по письменным заявлениям работников, с учетом мнения выборного органа первичной профсоюзной организации или иного представительного органа работников (при наличии). Допускается замена равноценных пищевых продуктов на молоко по письменным заявлениям работников с учетом мнения выборного органа первичной профсоюзной организации или иного представительного органа работников (при наличии).</w:t>
      </w:r>
    </w:p>
    <w:p w:rsidR="00CE6701" w:rsidRPr="00CE6701" w:rsidRDefault="00AC2DC1" w:rsidP="00AC2DC1">
      <w:pPr>
        <w:ind w:firstLine="426"/>
        <w:jc w:val="both"/>
        <w:rPr>
          <w:color w:val="000000"/>
        </w:rPr>
      </w:pPr>
      <w:r>
        <w:rPr>
          <w:color w:val="000000"/>
        </w:rPr>
        <w:t>За</w:t>
      </w:r>
      <w:r w:rsidR="00CE6701" w:rsidRPr="00CE6701">
        <w:rPr>
          <w:color w:val="000000"/>
        </w:rPr>
        <w:t>мена молока на пищевые продукты лечебно-профилактического питания при вредных условиях труда допускается только при прохождении ими процедуры государственной регистрации продукции в соответствии с требованиями действующего законодательства.</w:t>
      </w:r>
    </w:p>
    <w:p w:rsidR="00CE6701" w:rsidRPr="00CE6701" w:rsidRDefault="00CE6701" w:rsidP="00AC2DC1">
      <w:pPr>
        <w:ind w:firstLine="426"/>
        <w:jc w:val="both"/>
        <w:rPr>
          <w:color w:val="000000"/>
        </w:rPr>
      </w:pPr>
      <w:r w:rsidRPr="00CE6701">
        <w:rPr>
          <w:color w:val="000000"/>
        </w:rPr>
        <w:lastRenderedPageBreak/>
        <w:t xml:space="preserve">Выдача работникам по установленным нормам молока или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равноценных пищевых продуктов, которая производится в соответствии с Порядком осуществления компенсационной выплаты в размере, эквивалентном стоимости молока или других равноценных пищевых продуктов, приведенным в приложении N 3 </w:t>
      </w:r>
      <w:r w:rsidR="00AC2DC1">
        <w:rPr>
          <w:color w:val="000000"/>
        </w:rPr>
        <w:t xml:space="preserve">к приказу </w:t>
      </w:r>
      <w:r w:rsidR="00AC2DC1" w:rsidRPr="00CE6701">
        <w:rPr>
          <w:color w:val="000000"/>
        </w:rPr>
        <w:t>Ми</w:t>
      </w:r>
      <w:r w:rsidR="00AC2DC1">
        <w:rPr>
          <w:color w:val="000000"/>
        </w:rPr>
        <w:t xml:space="preserve">нистерства труда </w:t>
      </w:r>
      <w:r w:rsidR="00AC2DC1" w:rsidRPr="00CE6701">
        <w:rPr>
          <w:color w:val="000000"/>
        </w:rPr>
        <w:t>и социальной защиты</w:t>
      </w:r>
      <w:r w:rsidR="00AC2DC1">
        <w:rPr>
          <w:color w:val="000000"/>
        </w:rPr>
        <w:t xml:space="preserve"> </w:t>
      </w:r>
      <w:r w:rsidR="00AC2DC1" w:rsidRPr="00CE6701">
        <w:rPr>
          <w:color w:val="000000"/>
        </w:rPr>
        <w:t>Российской Федерации</w:t>
      </w:r>
      <w:r w:rsidR="00AC2DC1">
        <w:rPr>
          <w:color w:val="000000"/>
        </w:rPr>
        <w:t xml:space="preserve"> </w:t>
      </w:r>
      <w:r w:rsidR="00AC2DC1" w:rsidRPr="00CE6701">
        <w:rPr>
          <w:color w:val="000000"/>
        </w:rPr>
        <w:t>от 12 мая 2022 года N 291н</w:t>
      </w:r>
      <w:r w:rsidRPr="00CE6701">
        <w:rPr>
          <w:color w:val="000000"/>
        </w:rPr>
        <w:t>.</w:t>
      </w:r>
    </w:p>
    <w:p w:rsidR="00CE6701" w:rsidRPr="00CE6701" w:rsidRDefault="00CE6701" w:rsidP="00AC2DC1">
      <w:pPr>
        <w:ind w:firstLine="426"/>
        <w:jc w:val="both"/>
        <w:rPr>
          <w:color w:val="000000"/>
        </w:rPr>
      </w:pPr>
      <w:r w:rsidRPr="00CE6701">
        <w:rPr>
          <w:color w:val="000000"/>
        </w:rPr>
        <w:t>Допускается замена компенсационной выплаты на молоко или равноценные пищевые продукты по письменным заявлениям работников.</w:t>
      </w:r>
    </w:p>
    <w:p w:rsidR="00CE6701" w:rsidRPr="00CE6701" w:rsidRDefault="00AC2DC1" w:rsidP="00AC2DC1">
      <w:pPr>
        <w:ind w:firstLine="426"/>
        <w:jc w:val="both"/>
        <w:rPr>
          <w:color w:val="000000"/>
        </w:rPr>
      </w:pPr>
      <w:r>
        <w:rPr>
          <w:color w:val="000000"/>
        </w:rPr>
        <w:t>Р</w:t>
      </w:r>
      <w:r w:rsidR="00CE6701" w:rsidRPr="00CE6701">
        <w:rPr>
          <w:color w:val="000000"/>
        </w:rPr>
        <w:t>аботникам, получающим бесплатно лечебно-профилактическое питание при выполнении отдельных видов работ, молоко или равноценные пищевые продукты не выдаются.</w:t>
      </w:r>
    </w:p>
    <w:p w:rsidR="00CE6701" w:rsidRPr="00CE6701" w:rsidRDefault="00CE6701" w:rsidP="00AC2DC1">
      <w:pPr>
        <w:ind w:firstLine="426"/>
        <w:jc w:val="both"/>
        <w:rPr>
          <w:color w:val="000000"/>
        </w:rPr>
      </w:pPr>
      <w:r w:rsidRPr="00CE6701">
        <w:rPr>
          <w:color w:val="000000"/>
        </w:rPr>
        <w:t>Ответственность за обеспечение бесплатной выдачи работникам молока и равноценных пищевых продуктов, а также за соблюдение настоящих норм и условий их выдачи возлагается на работодателя.</w:t>
      </w:r>
    </w:p>
    <w:p w:rsidR="00CE6701" w:rsidRPr="00CE6701" w:rsidRDefault="00CE6701" w:rsidP="00AC2DC1">
      <w:pPr>
        <w:ind w:firstLine="426"/>
        <w:jc w:val="both"/>
        <w:rPr>
          <w:color w:val="000000"/>
        </w:rPr>
      </w:pPr>
      <w:r w:rsidRPr="00CE6701">
        <w:rPr>
          <w:color w:val="000000"/>
        </w:rPr>
        <w:t>В случае обеспечения безопасных (оптимальных или допустимых) условий труда по включенным в Перечень вредным производственным факторам, подтвержденных результатами проведения специальной оценки условий труда на рабочих местах, работодатель вправе принять решение о прекращении бесплатной выдачи молока или равноценных пищевы</w:t>
      </w:r>
      <w:bookmarkStart w:id="0" w:name="_GoBack"/>
      <w:bookmarkEnd w:id="0"/>
      <w:r w:rsidRPr="00CE6701">
        <w:rPr>
          <w:color w:val="000000"/>
        </w:rPr>
        <w:t>х продуктов с учетом мнения выборного органа первичной профсоюзной организации или иного представительного органа работников (при наличии) в порядке, установленном статьей 372 Трудового кодекса Российской Федерации, если иное не предусмотрено отраслевыми (межотраслевыми) соглашениями, к которым присоединился работодатель, и (или) коллективным договором.</w:t>
      </w:r>
    </w:p>
    <w:p w:rsidR="00CE6701" w:rsidRPr="00CE6701" w:rsidRDefault="00CE6701" w:rsidP="00AC2DC1">
      <w:pPr>
        <w:ind w:firstLine="426"/>
        <w:jc w:val="both"/>
        <w:rPr>
          <w:color w:val="000000"/>
        </w:rPr>
      </w:pPr>
      <w:r w:rsidRPr="00CE6701">
        <w:rPr>
          <w:color w:val="000000"/>
        </w:rPr>
        <w:t>В случае отсутствия или несвоевременного проведения работодателем специальной оценки условий труда выдача молока и других равноценных пищевых продуктов имеющим на это право работникам осуществляется с учетом результатов ранее проведенной специальной оценки условий труда и (или) положений отраслевых (межотраслевых) соглашений, к которым присоединился работодатель, и (или) коллективного договора до момента проведения специальной оценки условий труда.</w:t>
      </w:r>
    </w:p>
    <w:p w:rsidR="00CE6701" w:rsidRPr="00CE6701" w:rsidRDefault="00CE6701" w:rsidP="00CE6701">
      <w:pPr>
        <w:jc w:val="both"/>
        <w:rPr>
          <w:color w:val="000000"/>
        </w:rPr>
      </w:pPr>
    </w:p>
    <w:sectPr w:rsidR="00CE6701" w:rsidRPr="00CE6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85764"/>
    <w:multiLevelType w:val="hybridMultilevel"/>
    <w:tmpl w:val="9F0654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5D1079CF"/>
    <w:multiLevelType w:val="hybridMultilevel"/>
    <w:tmpl w:val="566E34D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CD"/>
    <w:rsid w:val="001E06B3"/>
    <w:rsid w:val="00265D5E"/>
    <w:rsid w:val="00293A69"/>
    <w:rsid w:val="002E3F01"/>
    <w:rsid w:val="0030089D"/>
    <w:rsid w:val="00315B23"/>
    <w:rsid w:val="0033021D"/>
    <w:rsid w:val="004433B0"/>
    <w:rsid w:val="005B482F"/>
    <w:rsid w:val="00602C3D"/>
    <w:rsid w:val="00665806"/>
    <w:rsid w:val="006D1DD3"/>
    <w:rsid w:val="00923E03"/>
    <w:rsid w:val="009F3155"/>
    <w:rsid w:val="00AC25B2"/>
    <w:rsid w:val="00AC2DC1"/>
    <w:rsid w:val="00AC3E02"/>
    <w:rsid w:val="00B6384D"/>
    <w:rsid w:val="00B96CFC"/>
    <w:rsid w:val="00C231EE"/>
    <w:rsid w:val="00C23E78"/>
    <w:rsid w:val="00C671E0"/>
    <w:rsid w:val="00CE6701"/>
    <w:rsid w:val="00D35E31"/>
    <w:rsid w:val="00D40CF3"/>
    <w:rsid w:val="00D45965"/>
    <w:rsid w:val="00DF37EA"/>
    <w:rsid w:val="00E74359"/>
    <w:rsid w:val="00F62C39"/>
    <w:rsid w:val="00FB6DCD"/>
    <w:rsid w:val="00FC0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BD453"/>
  <w15:chartTrackingRefBased/>
  <w15:docId w15:val="{AA3319F2-7262-4E63-B16B-1F2BE102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70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B6DCD"/>
    <w:pPr>
      <w:spacing w:after="288"/>
    </w:pPr>
  </w:style>
  <w:style w:type="table" w:styleId="a4">
    <w:name w:val="Table Grid"/>
    <w:basedOn w:val="a1"/>
    <w:rsid w:val="00315B2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45965"/>
    <w:pPr>
      <w:ind w:left="720"/>
      <w:contextualSpacing/>
    </w:pPr>
  </w:style>
  <w:style w:type="paragraph" w:styleId="a6">
    <w:name w:val="Balloon Text"/>
    <w:basedOn w:val="a"/>
    <w:link w:val="a7"/>
    <w:rsid w:val="00293A69"/>
    <w:rPr>
      <w:rFonts w:ascii="Segoe UI" w:hAnsi="Segoe UI" w:cs="Segoe UI"/>
      <w:sz w:val="18"/>
      <w:szCs w:val="18"/>
    </w:rPr>
  </w:style>
  <w:style w:type="character" w:customStyle="1" w:styleId="a7">
    <w:name w:val="Текст выноски Знак"/>
    <w:basedOn w:val="a0"/>
    <w:link w:val="a6"/>
    <w:rsid w:val="00293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305257">
      <w:bodyDiv w:val="1"/>
      <w:marLeft w:val="5"/>
      <w:marRight w:val="5"/>
      <w:marTop w:val="0"/>
      <w:marBottom w:val="0"/>
      <w:divBdr>
        <w:top w:val="none" w:sz="0" w:space="0" w:color="auto"/>
        <w:left w:val="none" w:sz="0" w:space="0" w:color="auto"/>
        <w:bottom w:val="none" w:sz="0" w:space="0" w:color="auto"/>
        <w:right w:val="none" w:sz="0" w:space="0" w:color="auto"/>
      </w:divBdr>
      <w:divsChild>
        <w:div w:id="428695011">
          <w:marLeft w:val="0"/>
          <w:marRight w:val="0"/>
          <w:marTop w:val="0"/>
          <w:marBottom w:val="0"/>
          <w:divBdr>
            <w:top w:val="none" w:sz="0" w:space="0" w:color="auto"/>
            <w:left w:val="none" w:sz="0" w:space="0" w:color="auto"/>
            <w:bottom w:val="none" w:sz="0" w:space="0" w:color="auto"/>
            <w:right w:val="none" w:sz="0" w:space="0" w:color="auto"/>
          </w:divBdr>
          <w:divsChild>
            <w:div w:id="373889890">
              <w:marLeft w:val="0"/>
              <w:marRight w:val="0"/>
              <w:marTop w:val="0"/>
              <w:marBottom w:val="0"/>
              <w:divBdr>
                <w:top w:val="none" w:sz="0" w:space="0" w:color="auto"/>
                <w:left w:val="none" w:sz="0" w:space="0" w:color="auto"/>
                <w:bottom w:val="none" w:sz="0" w:space="0" w:color="auto"/>
                <w:right w:val="none" w:sz="0" w:space="0" w:color="auto"/>
              </w:divBdr>
              <w:divsChild>
                <w:div w:id="1473330638">
                  <w:marLeft w:val="0"/>
                  <w:marRight w:val="0"/>
                  <w:marTop w:val="0"/>
                  <w:marBottom w:val="0"/>
                  <w:divBdr>
                    <w:top w:val="none" w:sz="0" w:space="0" w:color="auto"/>
                    <w:left w:val="none" w:sz="0" w:space="0" w:color="auto"/>
                    <w:bottom w:val="none" w:sz="0" w:space="0" w:color="auto"/>
                    <w:right w:val="none" w:sz="0" w:space="0" w:color="auto"/>
                  </w:divBdr>
                  <w:divsChild>
                    <w:div w:id="1851488590">
                      <w:marLeft w:val="0"/>
                      <w:marRight w:val="0"/>
                      <w:marTop w:val="720"/>
                      <w:marBottom w:val="0"/>
                      <w:divBdr>
                        <w:top w:val="none" w:sz="0" w:space="0" w:color="auto"/>
                        <w:left w:val="none" w:sz="0" w:space="0" w:color="auto"/>
                        <w:bottom w:val="none" w:sz="0" w:space="0" w:color="auto"/>
                        <w:right w:val="none" w:sz="0" w:space="0" w:color="auto"/>
                      </w:divBdr>
                      <w:divsChild>
                        <w:div w:id="1128546792">
                          <w:marLeft w:val="0"/>
                          <w:marRight w:val="0"/>
                          <w:marTop w:val="0"/>
                          <w:marBottom w:val="0"/>
                          <w:divBdr>
                            <w:top w:val="none" w:sz="0" w:space="0" w:color="auto"/>
                            <w:left w:val="none" w:sz="0" w:space="0" w:color="auto"/>
                            <w:bottom w:val="none" w:sz="0" w:space="0" w:color="auto"/>
                            <w:right w:val="none" w:sz="0" w:space="0" w:color="auto"/>
                          </w:divBdr>
                          <w:divsChild>
                            <w:div w:id="1990741943">
                              <w:marLeft w:val="0"/>
                              <w:marRight w:val="0"/>
                              <w:marTop w:val="0"/>
                              <w:marBottom w:val="0"/>
                              <w:divBdr>
                                <w:top w:val="none" w:sz="0" w:space="0" w:color="auto"/>
                                <w:left w:val="none" w:sz="0" w:space="0" w:color="auto"/>
                                <w:bottom w:val="none" w:sz="0" w:space="0" w:color="auto"/>
                                <w:right w:val="none" w:sz="0" w:space="0" w:color="auto"/>
                              </w:divBdr>
                              <w:divsChild>
                                <w:div w:id="2136832061">
                                  <w:marLeft w:val="0"/>
                                  <w:marRight w:val="0"/>
                                  <w:marTop w:val="0"/>
                                  <w:marBottom w:val="0"/>
                                  <w:divBdr>
                                    <w:top w:val="none" w:sz="0" w:space="0" w:color="auto"/>
                                    <w:left w:val="none" w:sz="0" w:space="0" w:color="auto"/>
                                    <w:bottom w:val="none" w:sz="0" w:space="0" w:color="auto"/>
                                    <w:right w:val="none" w:sz="0" w:space="0" w:color="auto"/>
                                  </w:divBdr>
                                  <w:divsChild>
                                    <w:div w:id="764805430">
                                      <w:marLeft w:val="0"/>
                                      <w:marRight w:val="0"/>
                                      <w:marTop w:val="0"/>
                                      <w:marBottom w:val="0"/>
                                      <w:divBdr>
                                        <w:top w:val="none" w:sz="0" w:space="0" w:color="auto"/>
                                        <w:left w:val="none" w:sz="0" w:space="0" w:color="auto"/>
                                        <w:bottom w:val="none" w:sz="0" w:space="0" w:color="auto"/>
                                        <w:right w:val="none" w:sz="0" w:space="0" w:color="auto"/>
                                      </w:divBdr>
                                      <w:divsChild>
                                        <w:div w:id="437062538">
                                          <w:marLeft w:val="0"/>
                                          <w:marRight w:val="0"/>
                                          <w:marTop w:val="120"/>
                                          <w:marBottom w:val="0"/>
                                          <w:divBdr>
                                            <w:top w:val="none" w:sz="0" w:space="0" w:color="auto"/>
                                            <w:left w:val="none" w:sz="0" w:space="0" w:color="auto"/>
                                            <w:bottom w:val="none" w:sz="0" w:space="0" w:color="auto"/>
                                            <w:right w:val="none" w:sz="0" w:space="0" w:color="auto"/>
                                          </w:divBdr>
                                          <w:divsChild>
                                            <w:div w:id="1170948345">
                                              <w:marLeft w:val="0"/>
                                              <w:marRight w:val="0"/>
                                              <w:marTop w:val="0"/>
                                              <w:marBottom w:val="0"/>
                                              <w:divBdr>
                                                <w:top w:val="none" w:sz="0" w:space="0" w:color="auto"/>
                                                <w:left w:val="none" w:sz="0" w:space="0" w:color="auto"/>
                                                <w:bottom w:val="none" w:sz="0" w:space="0" w:color="auto"/>
                                                <w:right w:val="none" w:sz="0" w:space="0" w:color="auto"/>
                                              </w:divBdr>
                                              <w:divsChild>
                                                <w:div w:id="2038893801">
                                                  <w:marLeft w:val="0"/>
                                                  <w:marRight w:val="0"/>
                                                  <w:marTop w:val="0"/>
                                                  <w:marBottom w:val="0"/>
                                                  <w:divBdr>
                                                    <w:top w:val="none" w:sz="0" w:space="0" w:color="auto"/>
                                                    <w:left w:val="none" w:sz="0" w:space="0" w:color="auto"/>
                                                    <w:bottom w:val="none" w:sz="0" w:space="0" w:color="auto"/>
                                                    <w:right w:val="none" w:sz="0" w:space="0" w:color="auto"/>
                                                  </w:divBdr>
                                                  <w:divsChild>
                                                    <w:div w:id="1226840272">
                                                      <w:marLeft w:val="0"/>
                                                      <w:marRight w:val="0"/>
                                                      <w:marTop w:val="0"/>
                                                      <w:marBottom w:val="0"/>
                                                      <w:divBdr>
                                                        <w:top w:val="none" w:sz="0" w:space="0" w:color="auto"/>
                                                        <w:left w:val="none" w:sz="0" w:space="0" w:color="auto"/>
                                                        <w:bottom w:val="none" w:sz="0" w:space="0" w:color="auto"/>
                                                        <w:right w:val="none" w:sz="0" w:space="0" w:color="auto"/>
                                                      </w:divBdr>
                                                      <w:divsChild>
                                                        <w:div w:id="1203245793">
                                                          <w:marLeft w:val="0"/>
                                                          <w:marRight w:val="0"/>
                                                          <w:marTop w:val="0"/>
                                                          <w:marBottom w:val="0"/>
                                                          <w:divBdr>
                                                            <w:top w:val="none" w:sz="0" w:space="0" w:color="auto"/>
                                                            <w:left w:val="none" w:sz="0" w:space="0" w:color="auto"/>
                                                            <w:bottom w:val="none" w:sz="0" w:space="0" w:color="auto"/>
                                                            <w:right w:val="none" w:sz="0" w:space="0" w:color="auto"/>
                                                          </w:divBdr>
                                                          <w:divsChild>
                                                            <w:div w:id="1260873410">
                                                              <w:marLeft w:val="0"/>
                                                              <w:marRight w:val="0"/>
                                                              <w:marTop w:val="0"/>
                                                              <w:marBottom w:val="0"/>
                                                              <w:divBdr>
                                                                <w:top w:val="none" w:sz="0" w:space="0" w:color="auto"/>
                                                                <w:left w:val="none" w:sz="0" w:space="0" w:color="auto"/>
                                                                <w:bottom w:val="none" w:sz="0" w:space="0" w:color="auto"/>
                                                                <w:right w:val="none" w:sz="0" w:space="0" w:color="auto"/>
                                                              </w:divBdr>
                                                              <w:divsChild>
                                                                <w:div w:id="19667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0CC98-426C-4CF4-8637-AA9C17A2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1066</Words>
  <Characters>7726</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Широбокова Мария Владимировна</dc:creator>
  <cp:keywords/>
  <cp:lastModifiedBy>Широбокова Мария Владимировна</cp:lastModifiedBy>
  <cp:revision>3</cp:revision>
  <cp:lastPrinted>2024-06-13T11:40:00Z</cp:lastPrinted>
  <dcterms:created xsi:type="dcterms:W3CDTF">2024-06-13T11:12:00Z</dcterms:created>
  <dcterms:modified xsi:type="dcterms:W3CDTF">2024-06-13T11:47:00Z</dcterms:modified>
</cp:coreProperties>
</file>